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1FB9E0" w14:textId="343BC7E6" w:rsidR="0037569F" w:rsidRDefault="0037569F" w:rsidP="0037569F">
      <w:pPr>
        <w:pStyle w:val="ListParagraph"/>
        <w:numPr>
          <w:ilvl w:val="0"/>
          <w:numId w:val="1"/>
        </w:numPr>
      </w:pPr>
      <w:r>
        <w:t>Watch the following video, and then answer the question below completely, making sure to reference your textbook. All resources should be correctly cited in APA format.</w:t>
      </w:r>
    </w:p>
    <w:p w14:paraId="172ACE26" w14:textId="77777777" w:rsidR="0037569F" w:rsidRDefault="0037569F" w:rsidP="0037569F"/>
    <w:p w14:paraId="60334060" w14:textId="5A1AF1CB" w:rsidR="0037569F" w:rsidRDefault="0037569F" w:rsidP="0037569F">
      <w:r>
        <w:t>Video: Wild Child: The Story of Feral Children</w:t>
      </w:r>
    </w:p>
    <w:p w14:paraId="56BAE192" w14:textId="607E201B" w:rsidR="0037569F" w:rsidRDefault="0037569F" w:rsidP="0037569F">
      <w:hyperlink r:id="rId5" w:history="1">
        <w:r>
          <w:rPr>
            <w:rStyle w:val="Hyperlink"/>
          </w:rPr>
          <w:t>https://www.youtube.com/watch?v=cymZq1VblU0</w:t>
        </w:r>
      </w:hyperlink>
    </w:p>
    <w:p w14:paraId="29398209" w14:textId="77777777" w:rsidR="0037569F" w:rsidRDefault="0037569F" w:rsidP="0037569F"/>
    <w:p w14:paraId="5B553E47" w14:textId="58D2A645" w:rsidR="002056E4" w:rsidRDefault="0037569F" w:rsidP="0037569F">
      <w:r>
        <w:t>Characterize and reflect on some of the ways that heredity and environment interact to produce individual differences in development. Use examples from the video and information from your textbook to support your answer.</w:t>
      </w:r>
    </w:p>
    <w:p w14:paraId="24419191" w14:textId="027A1BC1" w:rsidR="0037569F" w:rsidRDefault="0037569F" w:rsidP="0037569F"/>
    <w:p w14:paraId="457FDF87" w14:textId="652593DD" w:rsidR="0037569F" w:rsidRPr="0037569F" w:rsidRDefault="0037569F" w:rsidP="0037569F">
      <w:pPr>
        <w:pStyle w:val="ListParagraph"/>
        <w:numPr>
          <w:ilvl w:val="0"/>
          <w:numId w:val="1"/>
        </w:numPr>
        <w:shd w:val="clear" w:color="auto" w:fill="FFFFFF"/>
        <w:spacing w:after="100" w:afterAutospacing="1" w:line="240" w:lineRule="auto"/>
        <w:rPr>
          <w:rFonts w:ascii="Segoe UI" w:eastAsia="Times New Roman" w:hAnsi="Segoe UI" w:cs="Segoe UI"/>
          <w:color w:val="373A3C"/>
          <w:sz w:val="23"/>
          <w:szCs w:val="23"/>
        </w:rPr>
      </w:pPr>
      <w:r w:rsidRPr="0037569F">
        <w:rPr>
          <w:rFonts w:ascii="Segoe UI" w:eastAsia="Times New Roman" w:hAnsi="Segoe UI" w:cs="Segoe UI"/>
          <w:color w:val="373A3C"/>
          <w:sz w:val="23"/>
          <w:szCs w:val="23"/>
        </w:rPr>
        <w:t>Written assignment questions give you the opportunity to demonstrate a mastery of the material from the texts, additional resources, and discussions. In your answers, be sure that when you make reference to the words or ideas of another, you carefully cite your sources. Your answer to each question below should be between 150 and 300 words in length (a paragraph or two, but less than a page). </w:t>
      </w:r>
      <w:r w:rsidRPr="0037569F">
        <w:rPr>
          <w:rFonts w:ascii="Segoe UI" w:eastAsia="Times New Roman" w:hAnsi="Segoe UI" w:cs="Segoe UI"/>
          <w:color w:val="888888"/>
          <w:sz w:val="23"/>
          <w:szCs w:val="23"/>
        </w:rPr>
        <w:t>[MO2, 3]</w:t>
      </w:r>
    </w:p>
    <w:p w14:paraId="55AF169B" w14:textId="77777777" w:rsidR="0037569F" w:rsidRPr="0037569F" w:rsidRDefault="0037569F" w:rsidP="0037569F">
      <w:pPr>
        <w:shd w:val="clear" w:color="auto" w:fill="FFFFFF"/>
        <w:spacing w:after="100" w:afterAutospacing="1" w:line="240" w:lineRule="auto"/>
        <w:rPr>
          <w:rFonts w:ascii="Segoe UI" w:eastAsia="Times New Roman" w:hAnsi="Segoe UI" w:cs="Segoe UI"/>
          <w:color w:val="373A3C"/>
          <w:sz w:val="23"/>
          <w:szCs w:val="23"/>
        </w:rPr>
      </w:pPr>
      <w:r w:rsidRPr="0037569F">
        <w:rPr>
          <w:rFonts w:ascii="Segoe UI" w:eastAsia="Times New Roman" w:hAnsi="Segoe UI" w:cs="Segoe UI"/>
          <w:color w:val="373A3C"/>
          <w:sz w:val="23"/>
          <w:szCs w:val="23"/>
        </w:rPr>
        <w:t xml:space="preserve">Written assignments such as this one </w:t>
      </w:r>
      <w:proofErr w:type="gramStart"/>
      <w:r w:rsidRPr="0037569F">
        <w:rPr>
          <w:rFonts w:ascii="Segoe UI" w:eastAsia="Times New Roman" w:hAnsi="Segoe UI" w:cs="Segoe UI"/>
          <w:color w:val="373A3C"/>
          <w:sz w:val="23"/>
          <w:szCs w:val="23"/>
        </w:rPr>
        <w:t>do</w:t>
      </w:r>
      <w:proofErr w:type="gramEnd"/>
      <w:r w:rsidRPr="0037569F">
        <w:rPr>
          <w:rFonts w:ascii="Segoe UI" w:eastAsia="Times New Roman" w:hAnsi="Segoe UI" w:cs="Segoe UI"/>
          <w:color w:val="373A3C"/>
          <w:sz w:val="23"/>
          <w:szCs w:val="23"/>
        </w:rPr>
        <w:t xml:space="preserve"> not require the use of the APA format. Instead, please answer each question in a separate section, and number your answers, to make it clear to your mentor which section is meant to answer which question. Any citations you make should, of course, conform to APA guidelines for citations/reference lists.</w:t>
      </w:r>
    </w:p>
    <w:p w14:paraId="39032CF9" w14:textId="77777777" w:rsidR="0037569F" w:rsidRPr="0037569F" w:rsidRDefault="0037569F" w:rsidP="0037569F">
      <w:pPr>
        <w:numPr>
          <w:ilvl w:val="0"/>
          <w:numId w:val="2"/>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37569F">
        <w:rPr>
          <w:rFonts w:ascii="Segoe UI" w:eastAsia="Times New Roman" w:hAnsi="Segoe UI" w:cs="Segoe UI"/>
          <w:color w:val="373A3C"/>
          <w:sz w:val="23"/>
          <w:szCs w:val="23"/>
        </w:rPr>
        <w:t>Define Kantian deontology, and give an example. Why is deontology a moral principle?</w:t>
      </w:r>
    </w:p>
    <w:p w14:paraId="49E11F2D" w14:textId="77777777" w:rsidR="0037569F" w:rsidRPr="0037569F" w:rsidRDefault="0037569F" w:rsidP="0037569F">
      <w:pPr>
        <w:numPr>
          <w:ilvl w:val="0"/>
          <w:numId w:val="2"/>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37569F">
        <w:rPr>
          <w:rFonts w:ascii="Segoe UI" w:eastAsia="Times New Roman" w:hAnsi="Segoe UI" w:cs="Segoe UI"/>
          <w:color w:val="373A3C"/>
          <w:sz w:val="23"/>
          <w:szCs w:val="23"/>
        </w:rPr>
        <w:t>Define utilitarianism, and give an example. Why is utilitarianism a moral principle?</w:t>
      </w:r>
    </w:p>
    <w:p w14:paraId="5C75EF91" w14:textId="77777777" w:rsidR="0037569F" w:rsidRPr="0037569F" w:rsidRDefault="0037569F" w:rsidP="0037569F">
      <w:pPr>
        <w:numPr>
          <w:ilvl w:val="0"/>
          <w:numId w:val="2"/>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37569F">
        <w:rPr>
          <w:rFonts w:ascii="Segoe UI" w:eastAsia="Times New Roman" w:hAnsi="Segoe UI" w:cs="Segoe UI"/>
          <w:color w:val="373A3C"/>
          <w:sz w:val="23"/>
          <w:szCs w:val="23"/>
        </w:rPr>
        <w:t>Outline what Pullman calls the </w:t>
      </w:r>
      <w:r w:rsidRPr="0037569F">
        <w:rPr>
          <w:rFonts w:ascii="Segoe UI" w:eastAsia="Times New Roman" w:hAnsi="Segoe UI" w:cs="Segoe UI"/>
          <w:i/>
          <w:iCs/>
          <w:color w:val="373A3C"/>
          <w:sz w:val="23"/>
          <w:szCs w:val="23"/>
        </w:rPr>
        <w:t>principle of respect for human dignity</w:t>
      </w:r>
      <w:r w:rsidRPr="0037569F">
        <w:rPr>
          <w:rFonts w:ascii="Segoe UI" w:eastAsia="Times New Roman" w:hAnsi="Segoe UI" w:cs="Segoe UI"/>
          <w:color w:val="373A3C"/>
          <w:sz w:val="23"/>
          <w:szCs w:val="23"/>
        </w:rPr>
        <w:t>. What support does he give for this principle?</w:t>
      </w:r>
    </w:p>
    <w:p w14:paraId="33746EEF" w14:textId="01D28AA1" w:rsidR="0037569F" w:rsidRDefault="0037569F" w:rsidP="0037569F">
      <w:pPr>
        <w:numPr>
          <w:ilvl w:val="0"/>
          <w:numId w:val="2"/>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37569F">
        <w:rPr>
          <w:rFonts w:ascii="Segoe UI" w:eastAsia="Times New Roman" w:hAnsi="Segoe UI" w:cs="Segoe UI"/>
          <w:color w:val="373A3C"/>
          <w:sz w:val="23"/>
          <w:szCs w:val="23"/>
        </w:rPr>
        <w:t>Outline Decker’s argument that there are no universal ethical principles. Does that mean that anything is permissible?</w:t>
      </w:r>
    </w:p>
    <w:p w14:paraId="051D0242" w14:textId="44EC4132" w:rsidR="0037569F" w:rsidRDefault="0037569F" w:rsidP="0037569F">
      <w:pPr>
        <w:shd w:val="clear" w:color="auto" w:fill="FFFFFF"/>
        <w:spacing w:before="100" w:beforeAutospacing="1" w:after="100" w:afterAutospacing="1" w:line="240" w:lineRule="auto"/>
        <w:ind w:left="360"/>
        <w:rPr>
          <w:rFonts w:ascii="Segoe UI" w:eastAsia="Times New Roman" w:hAnsi="Segoe UI" w:cs="Segoe UI"/>
          <w:color w:val="373A3C"/>
          <w:sz w:val="23"/>
          <w:szCs w:val="23"/>
        </w:rPr>
      </w:pPr>
    </w:p>
    <w:p w14:paraId="6170ED73" w14:textId="40B91CF1" w:rsidR="0037569F" w:rsidRPr="0037569F" w:rsidRDefault="0037569F" w:rsidP="0037569F">
      <w:pPr>
        <w:pStyle w:val="ListParagraph"/>
        <w:numPr>
          <w:ilvl w:val="0"/>
          <w:numId w:val="1"/>
        </w:numPr>
        <w:shd w:val="clear" w:color="auto" w:fill="FFFFFF"/>
        <w:spacing w:after="100" w:afterAutospacing="1" w:line="240" w:lineRule="auto"/>
        <w:rPr>
          <w:rFonts w:ascii="Segoe UI" w:eastAsia="Times New Roman" w:hAnsi="Segoe UI" w:cs="Segoe UI"/>
          <w:color w:val="373A3C"/>
          <w:sz w:val="23"/>
          <w:szCs w:val="23"/>
        </w:rPr>
      </w:pPr>
      <w:r w:rsidRPr="0037569F">
        <w:rPr>
          <w:rFonts w:ascii="Segoe UI" w:eastAsia="Times New Roman" w:hAnsi="Segoe UI" w:cs="Segoe UI"/>
          <w:color w:val="373A3C"/>
          <w:sz w:val="23"/>
          <w:szCs w:val="23"/>
        </w:rPr>
        <w:t xml:space="preserve">Write a </w:t>
      </w:r>
      <w:proofErr w:type="gramStart"/>
      <w:r w:rsidRPr="0037569F">
        <w:rPr>
          <w:rFonts w:ascii="Segoe UI" w:eastAsia="Times New Roman" w:hAnsi="Segoe UI" w:cs="Segoe UI"/>
          <w:color w:val="373A3C"/>
          <w:sz w:val="23"/>
          <w:szCs w:val="23"/>
        </w:rPr>
        <w:t>2-3 page</w:t>
      </w:r>
      <w:proofErr w:type="gramEnd"/>
      <w:r w:rsidRPr="0037569F">
        <w:rPr>
          <w:rFonts w:ascii="Segoe UI" w:eastAsia="Times New Roman" w:hAnsi="Segoe UI" w:cs="Segoe UI"/>
          <w:color w:val="373A3C"/>
          <w:sz w:val="23"/>
          <w:szCs w:val="23"/>
        </w:rPr>
        <w:t>, double-spaced paper that examines the basis of the central nervous system including nerve cells, events at the synapse, the blood-brain barrier, how certain drugs affect behavior, and ethical issues with animal research.</w:t>
      </w:r>
    </w:p>
    <w:p w14:paraId="44522C72" w14:textId="77777777" w:rsidR="0037569F" w:rsidRPr="0037569F" w:rsidRDefault="0037569F" w:rsidP="0037569F">
      <w:pPr>
        <w:shd w:val="clear" w:color="auto" w:fill="FFFFFF"/>
        <w:spacing w:after="100" w:afterAutospacing="1" w:line="240" w:lineRule="auto"/>
        <w:rPr>
          <w:rFonts w:ascii="Segoe UI" w:eastAsia="Times New Roman" w:hAnsi="Segoe UI" w:cs="Segoe UI"/>
          <w:color w:val="373A3C"/>
          <w:sz w:val="23"/>
          <w:szCs w:val="23"/>
        </w:rPr>
      </w:pPr>
      <w:r w:rsidRPr="0037569F">
        <w:rPr>
          <w:rFonts w:ascii="Segoe UI" w:eastAsia="Times New Roman" w:hAnsi="Segoe UI" w:cs="Segoe UI"/>
          <w:color w:val="373A3C"/>
          <w:sz w:val="23"/>
          <w:szCs w:val="23"/>
        </w:rPr>
        <w:t>Answer the following questions:</w:t>
      </w:r>
    </w:p>
    <w:p w14:paraId="1F7FD8D3" w14:textId="77777777" w:rsidR="0037569F" w:rsidRPr="0037569F" w:rsidRDefault="0037569F" w:rsidP="0037569F">
      <w:pPr>
        <w:numPr>
          <w:ilvl w:val="0"/>
          <w:numId w:val="3"/>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37569F">
        <w:rPr>
          <w:rFonts w:ascii="Segoe UI" w:eastAsia="Times New Roman" w:hAnsi="Segoe UI" w:cs="Segoe UI"/>
          <w:color w:val="373A3C"/>
          <w:sz w:val="23"/>
          <w:szCs w:val="23"/>
        </w:rPr>
        <w:t xml:space="preserve">Study the structure of the blood-brain barrier and discuss why it is </w:t>
      </w:r>
      <w:proofErr w:type="gramStart"/>
      <w:r w:rsidRPr="0037569F">
        <w:rPr>
          <w:rFonts w:ascii="Segoe UI" w:eastAsia="Times New Roman" w:hAnsi="Segoe UI" w:cs="Segoe UI"/>
          <w:color w:val="373A3C"/>
          <w:sz w:val="23"/>
          <w:szCs w:val="23"/>
        </w:rPr>
        <w:t>important.​</w:t>
      </w:r>
      <w:proofErr w:type="gramEnd"/>
      <w:r w:rsidRPr="0037569F">
        <w:rPr>
          <w:rFonts w:ascii="Segoe UI" w:eastAsia="Times New Roman" w:hAnsi="Segoe UI" w:cs="Segoe UI"/>
          <w:color w:val="373A3C"/>
          <w:sz w:val="23"/>
          <w:szCs w:val="23"/>
        </w:rPr>
        <w:t xml:space="preserve"> How do drugs such as heroin and cocaine pass through this barrier and why does heroin </w:t>
      </w:r>
      <w:r w:rsidRPr="0037569F">
        <w:rPr>
          <w:rFonts w:ascii="Segoe UI" w:eastAsia="Times New Roman" w:hAnsi="Segoe UI" w:cs="Segoe UI"/>
          <w:color w:val="373A3C"/>
          <w:sz w:val="23"/>
          <w:szCs w:val="23"/>
        </w:rPr>
        <w:lastRenderedPageBreak/>
        <w:t>have a faster effect on the brain? What effects do these drugs have on neurons, specifically at the synapse, and how does this influence behavior? </w:t>
      </w:r>
      <w:r w:rsidRPr="0037569F">
        <w:rPr>
          <w:rFonts w:ascii="Segoe UI" w:eastAsia="Times New Roman" w:hAnsi="Segoe UI" w:cs="Segoe UI"/>
          <w:color w:val="888888"/>
          <w:sz w:val="23"/>
          <w:szCs w:val="23"/>
        </w:rPr>
        <w:t>[MO1.6]</w:t>
      </w:r>
      <w:r w:rsidRPr="0037569F">
        <w:rPr>
          <w:rFonts w:ascii="Segoe UI" w:eastAsia="Times New Roman" w:hAnsi="Segoe UI" w:cs="Segoe UI"/>
          <w:color w:val="888888"/>
          <w:sz w:val="23"/>
          <w:szCs w:val="23"/>
        </w:rPr>
        <w:br/>
      </w:r>
      <w:r w:rsidRPr="0037569F">
        <w:rPr>
          <w:rFonts w:ascii="Segoe UI" w:eastAsia="Times New Roman" w:hAnsi="Segoe UI" w:cs="Segoe UI"/>
          <w:color w:val="888888"/>
          <w:sz w:val="23"/>
          <w:szCs w:val="23"/>
        </w:rPr>
        <w:br/>
      </w:r>
    </w:p>
    <w:p w14:paraId="06ADCE1A" w14:textId="77777777" w:rsidR="0037569F" w:rsidRPr="0037569F" w:rsidRDefault="0037569F" w:rsidP="0037569F">
      <w:pPr>
        <w:numPr>
          <w:ilvl w:val="0"/>
          <w:numId w:val="3"/>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37569F">
        <w:rPr>
          <w:rFonts w:ascii="Segoe UI" w:eastAsia="Times New Roman" w:hAnsi="Segoe UI" w:cs="Segoe UI"/>
          <w:color w:val="373A3C"/>
          <w:sz w:val="23"/>
          <w:szCs w:val="23"/>
        </w:rPr>
        <w:t>Summarize in detail what is happening in the image, starting with the action potential in the presynaptic neuron, through the release of neurotransmitters, the inhibition or excitatory response of the postsynaptic neuron, and the reuptake of neurotransmitters. </w:t>
      </w:r>
      <w:r w:rsidRPr="0037569F">
        <w:rPr>
          <w:rFonts w:ascii="Segoe UI" w:eastAsia="Times New Roman" w:hAnsi="Segoe UI" w:cs="Segoe UI"/>
          <w:color w:val="888888"/>
          <w:sz w:val="23"/>
          <w:szCs w:val="23"/>
        </w:rPr>
        <w:t>[MO1.5]</w:t>
      </w:r>
    </w:p>
    <w:p w14:paraId="54C87ECE" w14:textId="139D0E35" w:rsidR="0037569F" w:rsidRPr="0037569F" w:rsidRDefault="0037569F" w:rsidP="0037569F">
      <w:pPr>
        <w:shd w:val="clear" w:color="auto" w:fill="FFFFFF"/>
        <w:spacing w:after="100" w:afterAutospacing="1" w:line="240" w:lineRule="auto"/>
        <w:ind w:left="900"/>
        <w:rPr>
          <w:rFonts w:ascii="Segoe UI" w:eastAsia="Times New Roman" w:hAnsi="Segoe UI" w:cs="Segoe UI"/>
          <w:color w:val="373A3C"/>
          <w:sz w:val="23"/>
          <w:szCs w:val="23"/>
        </w:rPr>
      </w:pPr>
      <w:r w:rsidRPr="0037569F">
        <w:rPr>
          <w:rFonts w:ascii="Segoe UI" w:eastAsia="Times New Roman" w:hAnsi="Segoe UI" w:cs="Segoe UI"/>
          <w:noProof/>
          <w:color w:val="888888"/>
          <w:sz w:val="23"/>
          <w:szCs w:val="23"/>
        </w:rPr>
        <w:drawing>
          <wp:inline distT="0" distB="0" distL="0" distR="0" wp14:anchorId="0FEBBAFB" wp14:editId="6B50BE2F">
            <wp:extent cx="4371975" cy="420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71975" cy="4200525"/>
                    </a:xfrm>
                    <a:prstGeom prst="rect">
                      <a:avLst/>
                    </a:prstGeom>
                    <a:noFill/>
                    <a:ln>
                      <a:noFill/>
                    </a:ln>
                  </pic:spPr>
                </pic:pic>
              </a:graphicData>
            </a:graphic>
          </wp:inline>
        </w:drawing>
      </w:r>
    </w:p>
    <w:p w14:paraId="2AB589FE" w14:textId="77777777" w:rsidR="0037569F" w:rsidRPr="0037569F" w:rsidRDefault="0037569F" w:rsidP="0037569F">
      <w:pPr>
        <w:numPr>
          <w:ilvl w:val="0"/>
          <w:numId w:val="4"/>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37569F">
        <w:rPr>
          <w:rFonts w:ascii="Segoe UI" w:eastAsia="Times New Roman" w:hAnsi="Segoe UI" w:cs="Segoe UI"/>
          <w:color w:val="373A3C"/>
          <w:sz w:val="23"/>
          <w:szCs w:val="23"/>
        </w:rPr>
        <w:t>Discuss action potential and the all-or-none law. Compare the function and process of the refractory period, including the relative and absolute refractory periods. </w:t>
      </w:r>
      <w:r w:rsidRPr="0037569F">
        <w:rPr>
          <w:rFonts w:ascii="Segoe UI" w:eastAsia="Times New Roman" w:hAnsi="Segoe UI" w:cs="Segoe UI"/>
          <w:color w:val="888888"/>
          <w:sz w:val="23"/>
          <w:szCs w:val="23"/>
        </w:rPr>
        <w:t>[MO1.4]</w:t>
      </w:r>
      <w:r w:rsidRPr="0037569F">
        <w:rPr>
          <w:rFonts w:ascii="Segoe UI" w:eastAsia="Times New Roman" w:hAnsi="Segoe UI" w:cs="Segoe UI"/>
          <w:color w:val="888888"/>
          <w:sz w:val="23"/>
          <w:szCs w:val="23"/>
        </w:rPr>
        <w:br/>
      </w:r>
      <w:r w:rsidRPr="0037569F">
        <w:rPr>
          <w:rFonts w:ascii="Segoe UI" w:eastAsia="Times New Roman" w:hAnsi="Segoe UI" w:cs="Segoe UI"/>
          <w:color w:val="888888"/>
          <w:sz w:val="23"/>
          <w:szCs w:val="23"/>
        </w:rPr>
        <w:br/>
      </w:r>
    </w:p>
    <w:p w14:paraId="117B90FF" w14:textId="77777777" w:rsidR="0037569F" w:rsidRPr="0037569F" w:rsidRDefault="0037569F" w:rsidP="0037569F">
      <w:pPr>
        <w:numPr>
          <w:ilvl w:val="0"/>
          <w:numId w:val="4"/>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37569F">
        <w:rPr>
          <w:rFonts w:ascii="Segoe UI" w:eastAsia="Times New Roman" w:hAnsi="Segoe UI" w:cs="Segoe UI"/>
          <w:color w:val="373A3C"/>
          <w:sz w:val="23"/>
          <w:szCs w:val="23"/>
        </w:rPr>
        <w:t xml:space="preserve">The glia cell (neuroglia) in the nervous system derived its name from the Greek name for “glue.” This term was given by early investigators who thought the main function of the cell was to hold neurons together. Given that glia </w:t>
      </w:r>
      <w:proofErr w:type="gramStart"/>
      <w:r w:rsidRPr="0037569F">
        <w:rPr>
          <w:rFonts w:ascii="Segoe UI" w:eastAsia="Times New Roman" w:hAnsi="Segoe UI" w:cs="Segoe UI"/>
          <w:color w:val="373A3C"/>
          <w:sz w:val="23"/>
          <w:szCs w:val="23"/>
        </w:rPr>
        <w:t>have</w:t>
      </w:r>
      <w:proofErr w:type="gramEnd"/>
      <w:r w:rsidRPr="0037569F">
        <w:rPr>
          <w:rFonts w:ascii="Segoe UI" w:eastAsia="Times New Roman" w:hAnsi="Segoe UI" w:cs="Segoe UI"/>
          <w:color w:val="373A3C"/>
          <w:sz w:val="23"/>
          <w:szCs w:val="23"/>
        </w:rPr>
        <w:t xml:space="preserve"> been shown to have several more functions in the nervous system, the original name of “glue” seems unfitting. What would be a better description for glia, given what we now know </w:t>
      </w:r>
      <w:r w:rsidRPr="0037569F">
        <w:rPr>
          <w:rFonts w:ascii="Segoe UI" w:eastAsia="Times New Roman" w:hAnsi="Segoe UI" w:cs="Segoe UI"/>
          <w:color w:val="373A3C"/>
          <w:sz w:val="23"/>
          <w:szCs w:val="23"/>
        </w:rPr>
        <w:lastRenderedPageBreak/>
        <w:t>about them? Explain. Be sure to support your response with evidence from the text. </w:t>
      </w:r>
      <w:r w:rsidRPr="0037569F">
        <w:rPr>
          <w:rFonts w:ascii="Segoe UI" w:eastAsia="Times New Roman" w:hAnsi="Segoe UI" w:cs="Segoe UI"/>
          <w:color w:val="888888"/>
          <w:sz w:val="23"/>
          <w:szCs w:val="23"/>
        </w:rPr>
        <w:t>[MO1.3]</w:t>
      </w:r>
    </w:p>
    <w:p w14:paraId="368DF3DF" w14:textId="1DF33861" w:rsidR="0037569F" w:rsidRDefault="0037569F" w:rsidP="0037569F">
      <w:pPr>
        <w:shd w:val="clear" w:color="auto" w:fill="FFFFFF"/>
        <w:spacing w:before="100" w:beforeAutospacing="1" w:after="100" w:afterAutospacing="1" w:line="240" w:lineRule="auto"/>
        <w:ind w:left="360"/>
        <w:rPr>
          <w:rFonts w:ascii="Segoe UI" w:eastAsia="Times New Roman" w:hAnsi="Segoe UI" w:cs="Segoe UI"/>
          <w:color w:val="373A3C"/>
          <w:sz w:val="23"/>
          <w:szCs w:val="23"/>
        </w:rPr>
      </w:pPr>
    </w:p>
    <w:p w14:paraId="7C8F47BD" w14:textId="5B5AF754" w:rsidR="0037569F" w:rsidRPr="0037569F" w:rsidRDefault="0037569F" w:rsidP="0037569F">
      <w:pPr>
        <w:pStyle w:val="ListParagraph"/>
        <w:numPr>
          <w:ilvl w:val="0"/>
          <w:numId w:val="1"/>
        </w:numPr>
        <w:shd w:val="clear" w:color="auto" w:fill="FFFFFF"/>
        <w:spacing w:after="100" w:afterAutospacing="1" w:line="240" w:lineRule="auto"/>
        <w:rPr>
          <w:rFonts w:ascii="Segoe UI" w:eastAsia="Times New Roman" w:hAnsi="Segoe UI" w:cs="Segoe UI"/>
          <w:color w:val="373A3C"/>
          <w:sz w:val="23"/>
          <w:szCs w:val="23"/>
        </w:rPr>
      </w:pPr>
      <w:r w:rsidRPr="0037569F">
        <w:rPr>
          <w:rFonts w:ascii="Segoe UI" w:eastAsia="Times New Roman" w:hAnsi="Segoe UI" w:cs="Segoe UI"/>
          <w:color w:val="373A3C"/>
          <w:sz w:val="23"/>
          <w:szCs w:val="23"/>
        </w:rPr>
        <w:t>In a double-spaced, APA-formatted paper of 1000 to 1375 words (4 to 5 pages), thoroughly examine each of the following questions/topics. Be sure to properly cite and reference your sources whether from your textbook, supplemental sources, or other research. (</w:t>
      </w:r>
      <w:r w:rsidRPr="0037569F">
        <w:rPr>
          <w:rFonts w:ascii="Segoe UI" w:eastAsia="Times New Roman" w:hAnsi="Segoe UI" w:cs="Segoe UI"/>
          <w:b/>
          <w:bCs/>
          <w:color w:val="373A3C"/>
          <w:sz w:val="23"/>
          <w:szCs w:val="23"/>
        </w:rPr>
        <w:t>Note:</w:t>
      </w:r>
      <w:r w:rsidRPr="0037569F">
        <w:rPr>
          <w:rFonts w:ascii="Segoe UI" w:eastAsia="Times New Roman" w:hAnsi="Segoe UI" w:cs="Segoe UI"/>
          <w:color w:val="373A3C"/>
          <w:sz w:val="23"/>
          <w:szCs w:val="23"/>
        </w:rPr>
        <w:t> The </w:t>
      </w:r>
      <w:r w:rsidRPr="0037569F">
        <w:rPr>
          <w:rFonts w:ascii="Segoe UI" w:eastAsia="Times New Roman" w:hAnsi="Segoe UI" w:cs="Segoe UI"/>
          <w:i/>
          <w:iCs/>
          <w:color w:val="373A3C"/>
          <w:sz w:val="23"/>
          <w:szCs w:val="23"/>
        </w:rPr>
        <w:t>entire assignment</w:t>
      </w:r>
      <w:r w:rsidRPr="0037569F">
        <w:rPr>
          <w:rFonts w:ascii="Segoe UI" w:eastAsia="Times New Roman" w:hAnsi="Segoe UI" w:cs="Segoe UI"/>
          <w:color w:val="373A3C"/>
          <w:sz w:val="23"/>
          <w:szCs w:val="23"/>
        </w:rPr>
        <w:t> (as a whole) should be between 1000 and 1375 words, not each individual answer.)</w:t>
      </w:r>
    </w:p>
    <w:p w14:paraId="1FC00FB4" w14:textId="77777777" w:rsidR="0037569F" w:rsidRPr="0037569F" w:rsidRDefault="0037569F" w:rsidP="0037569F">
      <w:pPr>
        <w:shd w:val="clear" w:color="auto" w:fill="FFFFFF"/>
        <w:spacing w:after="100" w:afterAutospacing="1" w:line="240" w:lineRule="auto"/>
        <w:rPr>
          <w:rFonts w:ascii="Segoe UI" w:eastAsia="Times New Roman" w:hAnsi="Segoe UI" w:cs="Segoe UI"/>
          <w:color w:val="373A3C"/>
          <w:sz w:val="23"/>
          <w:szCs w:val="23"/>
        </w:rPr>
      </w:pPr>
      <w:r w:rsidRPr="0037569F">
        <w:rPr>
          <w:rFonts w:ascii="Segoe UI" w:eastAsia="Times New Roman" w:hAnsi="Segoe UI" w:cs="Segoe UI"/>
          <w:color w:val="373A3C"/>
          <w:sz w:val="23"/>
          <w:szCs w:val="23"/>
        </w:rPr>
        <w:t>All written assignments should be well organized and well written with correct grammar, word choice, punctuation, and spelling. Your writing should be clear and coherent. When you have utilized the thoughts or words of others, you must either paraphrase or quote directly and document the source in proper APA format.</w:t>
      </w:r>
    </w:p>
    <w:p w14:paraId="2627318D" w14:textId="77777777" w:rsidR="0037569F" w:rsidRPr="0037569F" w:rsidRDefault="0037569F" w:rsidP="0037569F">
      <w:pPr>
        <w:numPr>
          <w:ilvl w:val="0"/>
          <w:numId w:val="1"/>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37569F">
        <w:rPr>
          <w:rFonts w:ascii="Segoe UI" w:eastAsia="Times New Roman" w:hAnsi="Segoe UI" w:cs="Segoe UI"/>
          <w:color w:val="373A3C"/>
          <w:sz w:val="23"/>
          <w:szCs w:val="23"/>
        </w:rPr>
        <w:t>Define </w:t>
      </w:r>
      <w:r w:rsidRPr="0037569F">
        <w:rPr>
          <w:rFonts w:ascii="Segoe UI" w:eastAsia="Times New Roman" w:hAnsi="Segoe UI" w:cs="Segoe UI"/>
          <w:i/>
          <w:iCs/>
          <w:color w:val="373A3C"/>
          <w:sz w:val="23"/>
          <w:szCs w:val="23"/>
        </w:rPr>
        <w:t>ethics</w:t>
      </w:r>
      <w:r w:rsidRPr="0037569F">
        <w:rPr>
          <w:rFonts w:ascii="Segoe UI" w:eastAsia="Times New Roman" w:hAnsi="Segoe UI" w:cs="Segoe UI"/>
          <w:color w:val="373A3C"/>
          <w:sz w:val="23"/>
          <w:szCs w:val="23"/>
        </w:rPr>
        <w:t> and </w:t>
      </w:r>
      <w:r w:rsidRPr="0037569F">
        <w:rPr>
          <w:rFonts w:ascii="Segoe UI" w:eastAsia="Times New Roman" w:hAnsi="Segoe UI" w:cs="Segoe UI"/>
          <w:i/>
          <w:iCs/>
          <w:color w:val="373A3C"/>
          <w:sz w:val="23"/>
          <w:szCs w:val="23"/>
        </w:rPr>
        <w:t>morals</w:t>
      </w:r>
      <w:r w:rsidRPr="0037569F">
        <w:rPr>
          <w:rFonts w:ascii="Segoe UI" w:eastAsia="Times New Roman" w:hAnsi="Segoe UI" w:cs="Segoe UI"/>
          <w:color w:val="373A3C"/>
          <w:sz w:val="23"/>
          <w:szCs w:val="23"/>
        </w:rPr>
        <w:t>. Identify and describe the differences and similarities between ethics and morals.</w:t>
      </w:r>
    </w:p>
    <w:p w14:paraId="48A4BACD" w14:textId="77777777" w:rsidR="0037569F" w:rsidRPr="0037569F" w:rsidRDefault="0037569F" w:rsidP="0037569F">
      <w:pPr>
        <w:numPr>
          <w:ilvl w:val="0"/>
          <w:numId w:val="1"/>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37569F">
        <w:rPr>
          <w:rFonts w:ascii="Segoe UI" w:eastAsia="Times New Roman" w:hAnsi="Segoe UI" w:cs="Segoe UI"/>
          <w:color w:val="373A3C"/>
          <w:sz w:val="23"/>
          <w:szCs w:val="23"/>
        </w:rPr>
        <w:t>Conduct a self-assessment concerning your ethical development and ethical identity. Explain in reasonable detail where you are and how you come to making ethical decisions.</w:t>
      </w:r>
    </w:p>
    <w:p w14:paraId="729F165F" w14:textId="77777777" w:rsidR="0037569F" w:rsidRPr="0037569F" w:rsidRDefault="0037569F" w:rsidP="0037569F">
      <w:pPr>
        <w:numPr>
          <w:ilvl w:val="0"/>
          <w:numId w:val="1"/>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37569F">
        <w:rPr>
          <w:rFonts w:ascii="Segoe UI" w:eastAsia="Times New Roman" w:hAnsi="Segoe UI" w:cs="Segoe UI"/>
          <w:color w:val="373A3C"/>
          <w:sz w:val="23"/>
          <w:szCs w:val="23"/>
        </w:rPr>
        <w:t>Critically assess Festinger’s social comparison theory and how his theory is appropriate to ethical decision making.</w:t>
      </w:r>
    </w:p>
    <w:p w14:paraId="5C2A3ACA" w14:textId="77777777" w:rsidR="0037569F" w:rsidRPr="0037569F" w:rsidRDefault="0037569F" w:rsidP="0037569F">
      <w:pPr>
        <w:numPr>
          <w:ilvl w:val="0"/>
          <w:numId w:val="1"/>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37569F">
        <w:rPr>
          <w:rFonts w:ascii="Segoe UI" w:eastAsia="Times New Roman" w:hAnsi="Segoe UI" w:cs="Segoe UI"/>
          <w:color w:val="373A3C"/>
          <w:sz w:val="23"/>
          <w:szCs w:val="23"/>
        </w:rPr>
        <w:t>Identify and critically assess two rules that govern your behavior. What aspects of the two rules provide you with a compass to point you in the right direction? What are the strengths and limitations of your rules?</w:t>
      </w:r>
    </w:p>
    <w:p w14:paraId="5B1E3006" w14:textId="77777777" w:rsidR="0037569F" w:rsidRPr="0037569F" w:rsidRDefault="0037569F" w:rsidP="0037569F">
      <w:pPr>
        <w:numPr>
          <w:ilvl w:val="0"/>
          <w:numId w:val="1"/>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37569F">
        <w:rPr>
          <w:rFonts w:ascii="Segoe UI" w:eastAsia="Times New Roman" w:hAnsi="Segoe UI" w:cs="Segoe UI"/>
          <w:color w:val="373A3C"/>
          <w:sz w:val="23"/>
          <w:szCs w:val="23"/>
        </w:rPr>
        <w:t>Select and describe your favorite philosophical school. Describe why you selected this philosophical school over others. Explain how the school of thought shapes your ethical decision-making model (e.g., Kantian, Utilitarian, Socratic, Aristotelian, Critical Social Theory, Postmodern). </w:t>
      </w:r>
      <w:r w:rsidRPr="0037569F">
        <w:rPr>
          <w:rFonts w:ascii="Segoe UI" w:eastAsia="Times New Roman" w:hAnsi="Segoe UI" w:cs="Segoe UI"/>
          <w:color w:val="888888"/>
          <w:sz w:val="23"/>
          <w:szCs w:val="23"/>
        </w:rPr>
        <w:t>[MO1.1, MO1.2]</w:t>
      </w:r>
    </w:p>
    <w:p w14:paraId="16C6AFD7" w14:textId="1819E4AE" w:rsidR="0037569F" w:rsidRPr="0037569F" w:rsidRDefault="0037569F" w:rsidP="0037569F">
      <w:pPr>
        <w:pStyle w:val="ListParagraph"/>
        <w:shd w:val="clear" w:color="auto" w:fill="FFFFFF"/>
        <w:spacing w:before="100" w:beforeAutospacing="1" w:after="100" w:afterAutospacing="1" w:line="240" w:lineRule="auto"/>
        <w:rPr>
          <w:rFonts w:ascii="Segoe UI" w:eastAsia="Times New Roman" w:hAnsi="Segoe UI" w:cs="Segoe UI"/>
          <w:color w:val="373A3C"/>
          <w:sz w:val="23"/>
          <w:szCs w:val="23"/>
        </w:rPr>
      </w:pPr>
    </w:p>
    <w:p w14:paraId="218777CF" w14:textId="317CCFCC" w:rsidR="0037569F" w:rsidRDefault="0037569F" w:rsidP="0037569F">
      <w:pPr>
        <w:ind w:left="360"/>
      </w:pPr>
      <w:bookmarkStart w:id="0" w:name="_GoBack"/>
      <w:bookmarkEnd w:id="0"/>
    </w:p>
    <w:sectPr w:rsidR="003756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0D2E49"/>
    <w:multiLevelType w:val="multilevel"/>
    <w:tmpl w:val="DD8011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840A60"/>
    <w:multiLevelType w:val="multilevel"/>
    <w:tmpl w:val="7D8CF8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B751824"/>
    <w:multiLevelType w:val="multilevel"/>
    <w:tmpl w:val="B338F0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4DE7FF1"/>
    <w:multiLevelType w:val="multilevel"/>
    <w:tmpl w:val="4474982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ABC6A08"/>
    <w:multiLevelType w:val="hybridMultilevel"/>
    <w:tmpl w:val="05C4ACF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69F"/>
    <w:rsid w:val="0037569F"/>
    <w:rsid w:val="007D3108"/>
    <w:rsid w:val="00B943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07926"/>
  <w15:chartTrackingRefBased/>
  <w15:docId w15:val="{5170F997-8096-4C9F-ABFB-A203E44A4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7569F"/>
    <w:rPr>
      <w:color w:val="0000FF"/>
      <w:u w:val="single"/>
    </w:rPr>
  </w:style>
  <w:style w:type="paragraph" w:styleId="ListParagraph">
    <w:name w:val="List Paragraph"/>
    <w:basedOn w:val="Normal"/>
    <w:uiPriority w:val="34"/>
    <w:qFormat/>
    <w:rsid w:val="0037569F"/>
    <w:pPr>
      <w:ind w:left="720"/>
      <w:contextualSpacing/>
    </w:pPr>
  </w:style>
  <w:style w:type="paragraph" w:styleId="NormalWeb">
    <w:name w:val="Normal (Web)"/>
    <w:basedOn w:val="Normal"/>
    <w:uiPriority w:val="99"/>
    <w:semiHidden/>
    <w:unhideWhenUsed/>
    <w:rsid w:val="0037569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7569F"/>
    <w:rPr>
      <w:i/>
      <w:iCs/>
    </w:rPr>
  </w:style>
  <w:style w:type="character" w:styleId="Strong">
    <w:name w:val="Strong"/>
    <w:basedOn w:val="DefaultParagraphFont"/>
    <w:uiPriority w:val="22"/>
    <w:qFormat/>
    <w:rsid w:val="0037569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805784">
      <w:bodyDiv w:val="1"/>
      <w:marLeft w:val="0"/>
      <w:marRight w:val="0"/>
      <w:marTop w:val="0"/>
      <w:marBottom w:val="0"/>
      <w:divBdr>
        <w:top w:val="none" w:sz="0" w:space="0" w:color="auto"/>
        <w:left w:val="none" w:sz="0" w:space="0" w:color="auto"/>
        <w:bottom w:val="none" w:sz="0" w:space="0" w:color="auto"/>
        <w:right w:val="none" w:sz="0" w:space="0" w:color="auto"/>
      </w:divBdr>
    </w:div>
    <w:div w:id="797190432">
      <w:bodyDiv w:val="1"/>
      <w:marLeft w:val="0"/>
      <w:marRight w:val="0"/>
      <w:marTop w:val="0"/>
      <w:marBottom w:val="0"/>
      <w:divBdr>
        <w:top w:val="none" w:sz="0" w:space="0" w:color="auto"/>
        <w:left w:val="none" w:sz="0" w:space="0" w:color="auto"/>
        <w:bottom w:val="none" w:sz="0" w:space="0" w:color="auto"/>
        <w:right w:val="none" w:sz="0" w:space="0" w:color="auto"/>
      </w:divBdr>
    </w:div>
    <w:div w:id="1150947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youtube.com/watch?v=cymZq1VblU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723</Words>
  <Characters>4125</Characters>
  <Application>Microsoft Office Word</Application>
  <DocSecurity>0</DocSecurity>
  <Lines>34</Lines>
  <Paragraphs>9</Paragraphs>
  <ScaleCrop>false</ScaleCrop>
  <Company/>
  <LinksUpToDate>false</LinksUpToDate>
  <CharactersWithSpaces>4839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 WRIGHT</dc:creator>
  <cp:keywords/>
  <dc:description/>
  <cp:lastModifiedBy>LEONARD WRIGHT</cp:lastModifiedBy>
  <cp:revision>1</cp:revision>
  <dcterms:created xsi:type="dcterms:W3CDTF">2019-12-07T21:28:00Z</dcterms:created>
  <dcterms:modified xsi:type="dcterms:W3CDTF">2019-12-07T21:41:00Z</dcterms:modified>
</cp:coreProperties>
</file>